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C04" w:rsidRPr="00D82106" w:rsidRDefault="00544C04" w:rsidP="00544C04">
      <w:pPr>
        <w:jc w:val="center"/>
        <w:rPr>
          <w:b/>
          <w:sz w:val="60"/>
          <w:szCs w:val="60"/>
          <w:u w:val="single"/>
        </w:rPr>
      </w:pPr>
      <w:r w:rsidRPr="00D82106">
        <w:rPr>
          <w:b/>
          <w:sz w:val="60"/>
          <w:szCs w:val="60"/>
          <w:u w:val="single"/>
        </w:rPr>
        <w:t xml:space="preserve">У В А Ж А Е М </w:t>
      </w:r>
      <w:proofErr w:type="gramStart"/>
      <w:r w:rsidRPr="00D82106">
        <w:rPr>
          <w:b/>
          <w:sz w:val="60"/>
          <w:szCs w:val="60"/>
          <w:u w:val="single"/>
        </w:rPr>
        <w:t>Ы</w:t>
      </w:r>
      <w:proofErr w:type="gramEnd"/>
      <w:r w:rsidRPr="00D82106">
        <w:rPr>
          <w:b/>
          <w:sz w:val="60"/>
          <w:szCs w:val="60"/>
          <w:u w:val="single"/>
        </w:rPr>
        <w:t xml:space="preserve"> Е  Ж И Л Ь Ц Ы !!!</w:t>
      </w:r>
    </w:p>
    <w:p w:rsidR="00F2605A" w:rsidRPr="00F2605A" w:rsidRDefault="00F2605A" w:rsidP="00F2605A">
      <w:pPr>
        <w:spacing w:after="0"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Правление </w:t>
      </w:r>
      <w:r w:rsidRPr="00F2605A">
        <w:rPr>
          <w:sz w:val="28"/>
          <w:szCs w:val="28"/>
        </w:rPr>
        <w:t>ОСМД "</w:t>
      </w:r>
      <w:r>
        <w:rPr>
          <w:sz w:val="28"/>
          <w:szCs w:val="28"/>
        </w:rPr>
        <w:t xml:space="preserve">ЖК </w:t>
      </w:r>
      <w:r w:rsidRPr="00F2605A">
        <w:rPr>
          <w:sz w:val="28"/>
          <w:szCs w:val="28"/>
        </w:rPr>
        <w:t>"Александрийский"</w:t>
      </w:r>
      <w:r>
        <w:rPr>
          <w:sz w:val="28"/>
          <w:szCs w:val="28"/>
        </w:rPr>
        <w:t xml:space="preserve"> </w:t>
      </w:r>
      <w:r w:rsidRPr="00F2605A">
        <w:rPr>
          <w:sz w:val="28"/>
          <w:szCs w:val="28"/>
        </w:rPr>
        <w:t>внимательно рассмотрело коллективный запрос от 12.07.2017 и относительно данного вопроса сообщает следующее.</w:t>
      </w:r>
    </w:p>
    <w:p w:rsidR="00F2605A" w:rsidRPr="00F2605A" w:rsidRDefault="00F2605A" w:rsidP="00F2605A">
      <w:pPr>
        <w:spacing w:after="0" w:line="264" w:lineRule="auto"/>
        <w:ind w:firstLine="709"/>
        <w:jc w:val="both"/>
        <w:rPr>
          <w:sz w:val="28"/>
          <w:szCs w:val="28"/>
        </w:rPr>
      </w:pPr>
      <w:r w:rsidRPr="00F2605A">
        <w:rPr>
          <w:sz w:val="28"/>
          <w:szCs w:val="28"/>
        </w:rPr>
        <w:t xml:space="preserve">ОСМД является неприбыльной </w:t>
      </w:r>
      <w:r>
        <w:rPr>
          <w:sz w:val="28"/>
          <w:szCs w:val="28"/>
        </w:rPr>
        <w:t>организацией</w:t>
      </w:r>
      <w:r w:rsidRPr="00F2605A">
        <w:rPr>
          <w:sz w:val="28"/>
          <w:szCs w:val="28"/>
        </w:rPr>
        <w:t>, созданно</w:t>
      </w:r>
      <w:r>
        <w:rPr>
          <w:sz w:val="28"/>
          <w:szCs w:val="28"/>
        </w:rPr>
        <w:t>й</w:t>
      </w:r>
      <w:r w:rsidRPr="00F2605A">
        <w:rPr>
          <w:sz w:val="28"/>
          <w:szCs w:val="28"/>
        </w:rPr>
        <w:t xml:space="preserve"> собственниками жилых и нежилых помещений дом</w:t>
      </w:r>
      <w:r w:rsidR="00AF3CBA">
        <w:rPr>
          <w:sz w:val="28"/>
          <w:szCs w:val="28"/>
        </w:rPr>
        <w:t xml:space="preserve">а, </w:t>
      </w:r>
      <w:r w:rsidRPr="00F2605A">
        <w:rPr>
          <w:sz w:val="28"/>
          <w:szCs w:val="28"/>
        </w:rPr>
        <w:t xml:space="preserve">для обеспечения и защиты прав совладельцев и соблюдения их обязанностей, надлежащего содержания </w:t>
      </w:r>
      <w:r w:rsidR="00AF3CBA">
        <w:rPr>
          <w:sz w:val="28"/>
          <w:szCs w:val="28"/>
        </w:rPr>
        <w:t xml:space="preserve">общего имущества, </w:t>
      </w:r>
      <w:r w:rsidRPr="00F2605A">
        <w:rPr>
          <w:sz w:val="28"/>
          <w:szCs w:val="28"/>
        </w:rPr>
        <w:t>и не имеет целью получени</w:t>
      </w:r>
      <w:r w:rsidR="00AF3CBA">
        <w:rPr>
          <w:sz w:val="28"/>
          <w:szCs w:val="28"/>
        </w:rPr>
        <w:t>я</w:t>
      </w:r>
      <w:r w:rsidRPr="00F2605A">
        <w:rPr>
          <w:sz w:val="28"/>
          <w:szCs w:val="28"/>
        </w:rPr>
        <w:t xml:space="preserve"> прибыли. </w:t>
      </w:r>
      <w:r w:rsidR="00AF3CBA">
        <w:rPr>
          <w:sz w:val="28"/>
          <w:szCs w:val="28"/>
        </w:rPr>
        <w:t>В</w:t>
      </w:r>
      <w:r w:rsidR="00AF3CBA" w:rsidRPr="00F2605A">
        <w:rPr>
          <w:sz w:val="28"/>
          <w:szCs w:val="28"/>
        </w:rPr>
        <w:t>знос</w:t>
      </w:r>
      <w:r w:rsidR="00AF3CBA">
        <w:rPr>
          <w:sz w:val="28"/>
          <w:szCs w:val="28"/>
        </w:rPr>
        <w:t>ы</w:t>
      </w:r>
      <w:r w:rsidR="00AF3CBA" w:rsidRPr="00F2605A">
        <w:rPr>
          <w:sz w:val="28"/>
          <w:szCs w:val="28"/>
        </w:rPr>
        <w:t xml:space="preserve"> совладельцев дома </w:t>
      </w:r>
      <w:r w:rsidRPr="00F2605A">
        <w:rPr>
          <w:sz w:val="28"/>
          <w:szCs w:val="28"/>
        </w:rPr>
        <w:t xml:space="preserve">необходимы </w:t>
      </w:r>
      <w:r w:rsidR="00AF3CBA">
        <w:rPr>
          <w:sz w:val="28"/>
          <w:szCs w:val="28"/>
        </w:rPr>
        <w:t xml:space="preserve">только </w:t>
      </w:r>
      <w:r w:rsidRPr="00F2605A">
        <w:rPr>
          <w:sz w:val="28"/>
          <w:szCs w:val="28"/>
        </w:rPr>
        <w:t xml:space="preserve">для </w:t>
      </w:r>
      <w:r w:rsidR="00AF3CBA">
        <w:rPr>
          <w:sz w:val="28"/>
          <w:szCs w:val="28"/>
        </w:rPr>
        <w:t>этих целей.</w:t>
      </w:r>
    </w:p>
    <w:p w:rsidR="00F2605A" w:rsidRPr="00F2605A" w:rsidRDefault="00AF3CBA" w:rsidP="00F2605A">
      <w:pPr>
        <w:spacing w:after="0"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 </w:t>
      </w:r>
      <w:r w:rsidRPr="00F2605A">
        <w:rPr>
          <w:sz w:val="28"/>
          <w:szCs w:val="28"/>
        </w:rPr>
        <w:t>20 Закона Украины "Об объединении совладельцев многоквартирного дома"</w:t>
      </w:r>
      <w:r>
        <w:rPr>
          <w:sz w:val="28"/>
          <w:szCs w:val="28"/>
        </w:rPr>
        <w:t>, доля</w:t>
      </w:r>
      <w:r w:rsidR="00F2605A" w:rsidRPr="00F2605A">
        <w:rPr>
          <w:sz w:val="28"/>
          <w:szCs w:val="28"/>
        </w:rPr>
        <w:t xml:space="preserve"> совладельца в общем объеме взносов и платежей на содержание, реконструкцию, реставрацию, проведение ремонтов, технического перевооружения общего имущества в многоквартирном доме устанавливается пропорционально общей площади квартиры, находящихся в его собственности.</w:t>
      </w:r>
    </w:p>
    <w:p w:rsidR="00F2605A" w:rsidRDefault="00031F21" w:rsidP="00F2605A">
      <w:pPr>
        <w:spacing w:after="0"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2605A" w:rsidRPr="00F2605A">
        <w:rPr>
          <w:sz w:val="28"/>
          <w:szCs w:val="28"/>
        </w:rPr>
        <w:t>азмер взноса на содержание дома и придомовой территории не больше</w:t>
      </w:r>
      <w:r>
        <w:rPr>
          <w:sz w:val="28"/>
          <w:szCs w:val="28"/>
        </w:rPr>
        <w:t xml:space="preserve">, </w:t>
      </w:r>
      <w:r w:rsidR="00F2605A" w:rsidRPr="00F2605A">
        <w:rPr>
          <w:sz w:val="28"/>
          <w:szCs w:val="28"/>
        </w:rPr>
        <w:t xml:space="preserve"> чем в домах</w:t>
      </w:r>
      <w:r>
        <w:rPr>
          <w:sz w:val="28"/>
          <w:szCs w:val="28"/>
        </w:rPr>
        <w:t>, обслуживаемых УК «Созидатель».</w:t>
      </w:r>
    </w:p>
    <w:p w:rsidR="00031F21" w:rsidRDefault="00031F21" w:rsidP="00F2605A">
      <w:pPr>
        <w:spacing w:after="0" w:line="264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Вам представлена реальная квитанция УК «Созидател</w:t>
      </w:r>
      <w:r w:rsidR="00107626">
        <w:rPr>
          <w:sz w:val="28"/>
          <w:szCs w:val="28"/>
        </w:rPr>
        <w:t>ь</w:t>
      </w:r>
      <w:r>
        <w:rPr>
          <w:sz w:val="28"/>
          <w:szCs w:val="28"/>
        </w:rPr>
        <w:t>»</w:t>
      </w:r>
      <w:r w:rsidR="00107626">
        <w:rPr>
          <w:sz w:val="28"/>
          <w:szCs w:val="28"/>
          <w:lang w:val="uk-UA"/>
        </w:rPr>
        <w:t xml:space="preserve"> за </w:t>
      </w:r>
      <w:proofErr w:type="spellStart"/>
      <w:r w:rsidR="00107626">
        <w:rPr>
          <w:sz w:val="28"/>
          <w:szCs w:val="28"/>
          <w:lang w:val="uk-UA"/>
        </w:rPr>
        <w:t>январь</w:t>
      </w:r>
      <w:proofErr w:type="spellEnd"/>
      <w:r w:rsidR="00107626">
        <w:rPr>
          <w:sz w:val="28"/>
          <w:szCs w:val="28"/>
          <w:lang w:val="uk-UA"/>
        </w:rPr>
        <w:t xml:space="preserve"> 2017 </w:t>
      </w:r>
      <w:proofErr w:type="spellStart"/>
      <w:r w:rsidR="00107626">
        <w:rPr>
          <w:sz w:val="28"/>
          <w:szCs w:val="28"/>
          <w:lang w:val="uk-UA"/>
        </w:rPr>
        <w:t>года</w:t>
      </w:r>
      <w:proofErr w:type="spellEnd"/>
      <w:r w:rsidR="00107626">
        <w:rPr>
          <w:sz w:val="28"/>
          <w:szCs w:val="28"/>
          <w:lang w:val="uk-UA"/>
        </w:rPr>
        <w:t>.</w:t>
      </w:r>
    </w:p>
    <w:p w:rsidR="00107626" w:rsidRPr="00107626" w:rsidRDefault="0084755C" w:rsidP="00F2605A">
      <w:pPr>
        <w:spacing w:after="0" w:line="264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541565" cy="6081030"/>
            <wp:effectExtent l="0" t="0" r="2540" b="0"/>
            <wp:docPr id="1" name="Рисунок 1" descr="D:\СУВОРОВЕЦ\0-02-05-edfd8e68448dd049ad0b539f008a52249078d6938900b57dd61fb5f0d7b9e1c7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УВОРОВЕЦ\0-02-05-edfd8e68448dd049ad0b539f008a52249078d6938900b57dd61fb5f0d7b9e1c7_ful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9249" cy="6079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626" w:rsidRDefault="00107626" w:rsidP="00F2605A">
      <w:pPr>
        <w:spacing w:after="0" w:line="264" w:lineRule="auto"/>
        <w:ind w:firstLine="709"/>
        <w:jc w:val="both"/>
        <w:rPr>
          <w:sz w:val="28"/>
          <w:szCs w:val="28"/>
          <w:lang w:val="uk-UA"/>
        </w:rPr>
      </w:pPr>
    </w:p>
    <w:p w:rsidR="00107626" w:rsidRDefault="00107626" w:rsidP="00F2605A">
      <w:pPr>
        <w:spacing w:after="0" w:line="264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Сделаем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сравнительн</w:t>
      </w:r>
      <w:proofErr w:type="spellEnd"/>
      <w:r>
        <w:rPr>
          <w:sz w:val="28"/>
          <w:szCs w:val="28"/>
        </w:rPr>
        <w:t>ы</w:t>
      </w:r>
      <w:r>
        <w:rPr>
          <w:sz w:val="28"/>
          <w:szCs w:val="28"/>
          <w:lang w:val="uk-UA"/>
        </w:rPr>
        <w:t xml:space="preserve">й </w:t>
      </w:r>
      <w:proofErr w:type="spellStart"/>
      <w:r>
        <w:rPr>
          <w:sz w:val="28"/>
          <w:szCs w:val="28"/>
          <w:lang w:val="uk-UA"/>
        </w:rPr>
        <w:t>анализ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взноса</w:t>
      </w:r>
      <w:proofErr w:type="spellEnd"/>
      <w:r>
        <w:rPr>
          <w:sz w:val="28"/>
          <w:szCs w:val="28"/>
          <w:lang w:val="uk-UA"/>
        </w:rPr>
        <w:t xml:space="preserve">  на </w:t>
      </w:r>
      <w:proofErr w:type="spellStart"/>
      <w:r>
        <w:rPr>
          <w:sz w:val="28"/>
          <w:szCs w:val="28"/>
          <w:lang w:val="uk-UA"/>
        </w:rPr>
        <w:t>содержание</w:t>
      </w:r>
      <w:proofErr w:type="spellEnd"/>
      <w:r>
        <w:rPr>
          <w:sz w:val="28"/>
          <w:szCs w:val="28"/>
          <w:lang w:val="uk-UA"/>
        </w:rPr>
        <w:t xml:space="preserve"> дома и </w:t>
      </w:r>
      <w:proofErr w:type="spellStart"/>
      <w:r>
        <w:rPr>
          <w:sz w:val="28"/>
          <w:szCs w:val="28"/>
          <w:lang w:val="uk-UA"/>
        </w:rPr>
        <w:t>придомовой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территории</w:t>
      </w:r>
      <w:proofErr w:type="spellEnd"/>
      <w:r>
        <w:rPr>
          <w:sz w:val="28"/>
          <w:szCs w:val="28"/>
          <w:lang w:val="uk-UA"/>
        </w:rPr>
        <w:t xml:space="preserve"> за </w:t>
      </w:r>
      <w:proofErr w:type="spellStart"/>
      <w:r>
        <w:rPr>
          <w:sz w:val="28"/>
          <w:szCs w:val="28"/>
          <w:lang w:val="uk-UA"/>
        </w:rPr>
        <w:t>июнь</w:t>
      </w:r>
      <w:proofErr w:type="spellEnd"/>
      <w:r w:rsidRPr="00107626">
        <w:rPr>
          <w:sz w:val="28"/>
          <w:szCs w:val="28"/>
          <w:lang w:val="uk-UA"/>
        </w:rPr>
        <w:t xml:space="preserve">  2017 </w:t>
      </w:r>
      <w:r>
        <w:rPr>
          <w:sz w:val="28"/>
          <w:szCs w:val="28"/>
          <w:lang w:val="uk-UA"/>
        </w:rPr>
        <w:t>г</w:t>
      </w:r>
      <w:r w:rsidRPr="00107626">
        <w:rPr>
          <w:sz w:val="28"/>
          <w:szCs w:val="28"/>
          <w:lang w:val="uk-UA"/>
        </w:rPr>
        <w:t>.</w:t>
      </w:r>
      <w:r w:rsidR="00455C37">
        <w:rPr>
          <w:sz w:val="28"/>
          <w:szCs w:val="28"/>
          <w:lang w:val="uk-UA"/>
        </w:rPr>
        <w:t xml:space="preserve"> </w:t>
      </w:r>
      <w:proofErr w:type="spellStart"/>
      <w:r w:rsidR="00455C37">
        <w:rPr>
          <w:sz w:val="28"/>
          <w:szCs w:val="28"/>
          <w:lang w:val="uk-UA"/>
        </w:rPr>
        <w:t>Разделим</w:t>
      </w:r>
      <w:proofErr w:type="spellEnd"/>
      <w:r w:rsidR="00455C37">
        <w:rPr>
          <w:sz w:val="28"/>
          <w:szCs w:val="28"/>
          <w:lang w:val="uk-UA"/>
        </w:rPr>
        <w:t xml:space="preserve"> наш </w:t>
      </w:r>
      <w:proofErr w:type="spellStart"/>
      <w:r w:rsidR="00455C37">
        <w:rPr>
          <w:sz w:val="28"/>
          <w:szCs w:val="28"/>
          <w:lang w:val="uk-UA"/>
        </w:rPr>
        <w:t>взнос</w:t>
      </w:r>
      <w:proofErr w:type="spellEnd"/>
      <w:r w:rsidR="00455C37">
        <w:rPr>
          <w:sz w:val="28"/>
          <w:szCs w:val="28"/>
          <w:lang w:val="uk-UA"/>
        </w:rPr>
        <w:t xml:space="preserve"> на 3 </w:t>
      </w:r>
      <w:proofErr w:type="spellStart"/>
      <w:r w:rsidR="00455C37">
        <w:rPr>
          <w:sz w:val="28"/>
          <w:szCs w:val="28"/>
          <w:lang w:val="uk-UA"/>
        </w:rPr>
        <w:t>составляющих</w:t>
      </w:r>
      <w:proofErr w:type="spellEnd"/>
      <w:r w:rsidR="00455C37">
        <w:rPr>
          <w:sz w:val="28"/>
          <w:szCs w:val="28"/>
          <w:lang w:val="uk-UA"/>
        </w:rPr>
        <w:t xml:space="preserve">, </w:t>
      </w:r>
      <w:proofErr w:type="spellStart"/>
      <w:r w:rsidR="00455C37">
        <w:rPr>
          <w:sz w:val="28"/>
          <w:szCs w:val="28"/>
          <w:lang w:val="uk-UA"/>
        </w:rPr>
        <w:t>как</w:t>
      </w:r>
      <w:proofErr w:type="spellEnd"/>
      <w:r w:rsidR="00455C37">
        <w:rPr>
          <w:sz w:val="28"/>
          <w:szCs w:val="28"/>
          <w:lang w:val="uk-UA"/>
        </w:rPr>
        <w:t xml:space="preserve"> </w:t>
      </w:r>
      <w:proofErr w:type="spellStart"/>
      <w:r w:rsidR="00455C37">
        <w:rPr>
          <w:sz w:val="28"/>
          <w:szCs w:val="28"/>
          <w:lang w:val="uk-UA"/>
        </w:rPr>
        <w:t>это</w:t>
      </w:r>
      <w:proofErr w:type="spellEnd"/>
      <w:r w:rsidR="00455C37">
        <w:rPr>
          <w:sz w:val="28"/>
          <w:szCs w:val="28"/>
          <w:lang w:val="uk-UA"/>
        </w:rPr>
        <w:t xml:space="preserve"> </w:t>
      </w:r>
      <w:proofErr w:type="spellStart"/>
      <w:r w:rsidR="00455C37">
        <w:rPr>
          <w:sz w:val="28"/>
          <w:szCs w:val="28"/>
          <w:lang w:val="uk-UA"/>
        </w:rPr>
        <w:t>сделано</w:t>
      </w:r>
      <w:proofErr w:type="spellEnd"/>
      <w:r w:rsidR="00455C37">
        <w:rPr>
          <w:sz w:val="28"/>
          <w:szCs w:val="28"/>
          <w:lang w:val="uk-UA"/>
        </w:rPr>
        <w:t xml:space="preserve"> в УК «</w:t>
      </w:r>
      <w:proofErr w:type="spellStart"/>
      <w:r w:rsidR="00455C37">
        <w:rPr>
          <w:sz w:val="28"/>
          <w:szCs w:val="28"/>
          <w:lang w:val="uk-UA"/>
        </w:rPr>
        <w:t>Созидатель</w:t>
      </w:r>
      <w:proofErr w:type="spellEnd"/>
      <w:r w:rsidR="00455C37">
        <w:rPr>
          <w:sz w:val="28"/>
          <w:szCs w:val="28"/>
          <w:lang w:val="uk-UA"/>
        </w:rPr>
        <w:t>».</w:t>
      </w:r>
    </w:p>
    <w:tbl>
      <w:tblPr>
        <w:tblW w:w="13958" w:type="dxa"/>
        <w:tblInd w:w="93" w:type="dxa"/>
        <w:tblLook w:val="04A0" w:firstRow="1" w:lastRow="0" w:firstColumn="1" w:lastColumn="0" w:noHBand="0" w:noVBand="1"/>
      </w:tblPr>
      <w:tblGrid>
        <w:gridCol w:w="503"/>
        <w:gridCol w:w="4960"/>
        <w:gridCol w:w="1160"/>
        <w:gridCol w:w="1201"/>
        <w:gridCol w:w="1794"/>
        <w:gridCol w:w="1560"/>
        <w:gridCol w:w="2780"/>
      </w:tblGrid>
      <w:tr w:rsidR="0084755C" w:rsidRPr="0084755C" w:rsidTr="0084755C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r w:rsidRPr="0084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84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4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СТАТЬИ ЗАТРАТ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грн.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ПЛОЩАДЬ ОБЩАЯ     м</w:t>
            </w:r>
            <w:proofErr w:type="gramStart"/>
            <w:r w:rsidRPr="0084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ВЗНОСА на 1 м</w:t>
            </w:r>
            <w:proofErr w:type="gramStart"/>
            <w:r w:rsidRPr="0084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ВЗНОСА на 1 м</w:t>
            </w:r>
            <w:proofErr w:type="gramStart"/>
            <w:r w:rsidRPr="0084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84755C" w:rsidRPr="0084755C" w:rsidTr="0084755C">
        <w:trPr>
          <w:trHeight w:val="6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ОСМД "ЖК Александрийский"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УК "Созидатель"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4755C" w:rsidRPr="0084755C" w:rsidTr="0084755C">
        <w:trPr>
          <w:trHeight w:val="525"/>
        </w:trPr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дома и придомовой территории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30615,76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8892,8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3,46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5C" w:rsidRPr="0084755C" w:rsidRDefault="0084755C" w:rsidP="00847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755C" w:rsidRPr="0084755C" w:rsidTr="0084755C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5C" w:rsidRPr="0084755C" w:rsidRDefault="0084755C" w:rsidP="00847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Вывоз твердых бытовых отходов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8892,8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5C" w:rsidRPr="0084755C" w:rsidRDefault="0084755C" w:rsidP="00847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755C" w:rsidRPr="0084755C" w:rsidTr="0084755C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сайта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8892,8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5C" w:rsidRPr="0084755C" w:rsidRDefault="0084755C" w:rsidP="00847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755C" w:rsidRPr="0084755C" w:rsidTr="0084755C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5C" w:rsidRPr="0084755C" w:rsidRDefault="0084755C" w:rsidP="00847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 МОП и разница по водомерам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1795,17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8892,8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5C" w:rsidRPr="0084755C" w:rsidRDefault="0084755C" w:rsidP="00847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сделана замена счетчика</w:t>
            </w:r>
          </w:p>
        </w:tc>
      </w:tr>
      <w:tr w:rsidR="0084755C" w:rsidRPr="0084755C" w:rsidTr="0084755C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5C" w:rsidRPr="0084755C" w:rsidRDefault="0084755C" w:rsidP="00847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аренда офиса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8892,8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5C" w:rsidRPr="0084755C" w:rsidRDefault="0084755C" w:rsidP="00847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755C" w:rsidRPr="0084755C" w:rsidTr="0084755C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5C" w:rsidRPr="0084755C" w:rsidRDefault="0084755C" w:rsidP="00847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счетчиков воды для МОП одноразово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1423,59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8892,8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5C" w:rsidRPr="0084755C" w:rsidRDefault="0084755C" w:rsidP="00847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одноразовые затраты</w:t>
            </w:r>
          </w:p>
        </w:tc>
      </w:tr>
      <w:tr w:rsidR="0084755C" w:rsidRPr="0084755C" w:rsidTr="0084755C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5C" w:rsidRPr="0084755C" w:rsidRDefault="0084755C" w:rsidP="00847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Зарплата сотрудников с налогами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18150,00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8892,8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5C" w:rsidRPr="0084755C" w:rsidRDefault="0084755C" w:rsidP="00847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755C" w:rsidRPr="0084755C" w:rsidTr="0084755C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нотариальные услуги и </w:t>
            </w:r>
            <w:proofErr w:type="spellStart"/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госрегистр</w:t>
            </w:r>
            <w:proofErr w:type="spellEnd"/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Для </w:t>
            </w:r>
            <w:proofErr w:type="spellStart"/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</w:t>
            </w:r>
            <w:proofErr w:type="gramStart"/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онкурса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8892,8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5C" w:rsidRPr="0084755C" w:rsidRDefault="0084755C" w:rsidP="00847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одноразовые затраты</w:t>
            </w:r>
          </w:p>
        </w:tc>
      </w:tr>
      <w:tr w:rsidR="0084755C" w:rsidRPr="0084755C" w:rsidTr="0084755C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5C" w:rsidRPr="0084755C" w:rsidRDefault="0084755C" w:rsidP="00847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обслуживание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8892,8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5C" w:rsidRPr="0084755C" w:rsidRDefault="0084755C" w:rsidP="00847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755C" w:rsidRPr="0084755C" w:rsidTr="0084755C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Обслуживание лифтов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1748,00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8892,8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5C" w:rsidRPr="0084755C" w:rsidRDefault="0084755C" w:rsidP="00847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755C" w:rsidRPr="0084755C" w:rsidTr="0084755C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электроэнергия лифтов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1008,00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8892,8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5C" w:rsidRPr="0084755C" w:rsidRDefault="0084755C" w:rsidP="00847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755C" w:rsidRPr="0084755C" w:rsidTr="0084755C">
        <w:trPr>
          <w:trHeight w:val="300"/>
        </w:trPr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Освещение МОП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2142,94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8892,8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5C" w:rsidRPr="0084755C" w:rsidRDefault="0084755C" w:rsidP="00847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755C" w:rsidRPr="0084755C" w:rsidTr="0084755C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Электроэнергия МОП и разница по счетчикам</w:t>
            </w:r>
            <w:proofErr w:type="gramStart"/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2142,94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8892,8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5C" w:rsidRPr="0084755C" w:rsidRDefault="0084755C" w:rsidP="00847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755C" w:rsidRPr="0084755C" w:rsidTr="0084755C">
        <w:trPr>
          <w:trHeight w:val="300"/>
        </w:trPr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системы теплоснабжения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6162,10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8892,8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5C" w:rsidRPr="0084755C" w:rsidRDefault="0084755C" w:rsidP="00847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было 0,93 </w:t>
            </w:r>
            <w:proofErr w:type="spellStart"/>
            <w:r w:rsidRPr="0084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  <w:r w:rsidRPr="0084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84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4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</w:tr>
      <w:tr w:rsidR="0084755C" w:rsidRPr="0084755C" w:rsidTr="0084755C">
        <w:trPr>
          <w:trHeight w:val="40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техобслуживание котельной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1720,00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8892,8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5C" w:rsidRPr="0084755C" w:rsidRDefault="0084755C" w:rsidP="00847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1-го июня снижена стоимость техобслуживания котельно</w:t>
            </w:r>
            <w:proofErr w:type="gramStart"/>
            <w:r w:rsidRPr="0084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й(</w:t>
            </w:r>
            <w:proofErr w:type="gramEnd"/>
            <w:r w:rsidRPr="0084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 4270 </w:t>
            </w:r>
            <w:proofErr w:type="spellStart"/>
            <w:r w:rsidRPr="0084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  <w:r w:rsidRPr="0084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) и насосной (с 452 </w:t>
            </w:r>
            <w:proofErr w:type="spellStart"/>
            <w:r w:rsidRPr="0084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  <w:r w:rsidRPr="0084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84755C" w:rsidRPr="0084755C" w:rsidTr="0084755C">
        <w:trPr>
          <w:trHeight w:val="40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техобслуживание </w:t>
            </w:r>
            <w:proofErr w:type="gramStart"/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насосной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383,33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8892,8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4755C" w:rsidRPr="0084755C" w:rsidTr="0084755C">
        <w:trPr>
          <w:trHeight w:val="4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авар</w:t>
            </w:r>
            <w:proofErr w:type="gramStart"/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ызов</w:t>
            </w:r>
            <w:proofErr w:type="spellEnd"/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обсл.котельной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8892,8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4755C" w:rsidRPr="0084755C" w:rsidTr="0084755C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техобслуживание узла учета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1342,20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8892,8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5C" w:rsidRPr="0084755C" w:rsidRDefault="0084755C" w:rsidP="00847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755C" w:rsidRPr="0084755C" w:rsidTr="0084755C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эл-во котельной и насосной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2146,57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8892,8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5C" w:rsidRPr="0084755C" w:rsidRDefault="0084755C" w:rsidP="00847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755C" w:rsidRPr="0084755C" w:rsidTr="0084755C">
        <w:trPr>
          <w:trHeight w:val="1065"/>
        </w:trPr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Т О Г О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38920,80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5C" w:rsidRPr="0084755C" w:rsidRDefault="0084755C" w:rsidP="00847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755C" w:rsidRPr="0084755C" w:rsidTr="0084755C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55C" w:rsidRPr="0084755C" w:rsidRDefault="0084755C" w:rsidP="00847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55C" w:rsidRPr="0084755C" w:rsidRDefault="0084755C" w:rsidP="00847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55C" w:rsidRPr="0084755C" w:rsidRDefault="0084755C" w:rsidP="00847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55C" w:rsidRPr="0084755C" w:rsidRDefault="0084755C" w:rsidP="00847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55C" w:rsidRPr="0084755C" w:rsidRDefault="0084755C" w:rsidP="00847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55C" w:rsidRPr="0084755C" w:rsidRDefault="0084755C" w:rsidP="00847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55C" w:rsidRPr="0084755C" w:rsidRDefault="0084755C" w:rsidP="00847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755C" w:rsidRPr="0084755C" w:rsidTr="0084755C">
        <w:trPr>
          <w:trHeight w:val="31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55C" w:rsidRPr="0084755C" w:rsidRDefault="0084755C" w:rsidP="00847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55C" w:rsidRPr="0084755C" w:rsidRDefault="0084755C" w:rsidP="00847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849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55C" w:rsidRPr="0084755C" w:rsidRDefault="0084755C" w:rsidP="00847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взнос в 5,50 </w:t>
            </w:r>
            <w:proofErr w:type="spellStart"/>
            <w:r w:rsidRPr="0084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84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4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4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84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был  из-за разницы показаний между общедомовым </w:t>
            </w:r>
            <w:proofErr w:type="spellStart"/>
            <w:r w:rsidRPr="0084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эл.счетчиком</w:t>
            </w:r>
            <w:proofErr w:type="spellEnd"/>
            <w:r w:rsidRPr="0084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 суммарными показаниями   эл. счетчиков жильцов. В мае 2017 г. собственник кв.№10 сдал показания по эл-</w:t>
            </w:r>
            <w:proofErr w:type="spellStart"/>
            <w:r w:rsidRPr="0084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ву</w:t>
            </w:r>
            <w:proofErr w:type="spellEnd"/>
            <w:r w:rsidRPr="0084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сумму 20469,12 грн.</w:t>
            </w:r>
          </w:p>
        </w:tc>
      </w:tr>
      <w:tr w:rsidR="0084755C" w:rsidRPr="0084755C" w:rsidTr="0084755C">
        <w:trPr>
          <w:trHeight w:val="31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55C" w:rsidRPr="0084755C" w:rsidRDefault="0084755C" w:rsidP="00847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55C" w:rsidRPr="0084755C" w:rsidRDefault="0084755C" w:rsidP="00847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4755C" w:rsidRPr="0084755C" w:rsidTr="0084755C">
        <w:trPr>
          <w:trHeight w:val="31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55C" w:rsidRPr="0084755C" w:rsidRDefault="0084755C" w:rsidP="00847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55C" w:rsidRPr="0084755C" w:rsidRDefault="0084755C" w:rsidP="00847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4755C" w:rsidRPr="0084755C" w:rsidTr="0084755C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55C" w:rsidRPr="0084755C" w:rsidRDefault="0084755C" w:rsidP="00847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55C" w:rsidRPr="0084755C" w:rsidRDefault="0084755C" w:rsidP="00847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5C" w:rsidRPr="0084755C" w:rsidRDefault="0084755C" w:rsidP="00847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0"/>
    </w:tbl>
    <w:p w:rsidR="00107626" w:rsidRPr="0084755C" w:rsidRDefault="00107626" w:rsidP="00F2605A">
      <w:pPr>
        <w:spacing w:after="0" w:line="264" w:lineRule="auto"/>
        <w:ind w:firstLine="709"/>
        <w:jc w:val="both"/>
        <w:rPr>
          <w:sz w:val="28"/>
          <w:szCs w:val="28"/>
        </w:rPr>
      </w:pPr>
    </w:p>
    <w:p w:rsidR="00107626" w:rsidRDefault="00107626" w:rsidP="00F2605A">
      <w:pPr>
        <w:spacing w:after="0" w:line="264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 многих жильцов нашего дома есть квартиры в домах, обслуживаемых  «Созидателем» и они знают, что оплата по коммунальным услугам взимается им месяц в месяц, т.е. в начале мая – за май, в начале июня – за июнь, а у нас квитанции выдаются в середине следующего месяца за предыдущий, т. е. в середине июня – за май и у нас не хватает  средств</w:t>
      </w:r>
      <w:proofErr w:type="gramEnd"/>
      <w:r>
        <w:rPr>
          <w:sz w:val="28"/>
          <w:szCs w:val="28"/>
        </w:rPr>
        <w:t xml:space="preserve"> для п</w:t>
      </w:r>
      <w:r w:rsidR="00455C37">
        <w:rPr>
          <w:sz w:val="28"/>
          <w:szCs w:val="28"/>
        </w:rPr>
        <w:t>о</w:t>
      </w:r>
      <w:r>
        <w:rPr>
          <w:sz w:val="28"/>
          <w:szCs w:val="28"/>
        </w:rPr>
        <w:t>крытия задолженностей</w:t>
      </w:r>
      <w:r w:rsidR="00E4752C">
        <w:rPr>
          <w:sz w:val="28"/>
          <w:szCs w:val="28"/>
        </w:rPr>
        <w:t xml:space="preserve"> по газу, электричеству, а также за жильцов, которые не в состоянии оплатить потребляемое тепло, воду и электричество.</w:t>
      </w:r>
    </w:p>
    <w:p w:rsidR="00F2605A" w:rsidRDefault="00455C37" w:rsidP="00F2605A">
      <w:pPr>
        <w:spacing w:after="0"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стоимости</w:t>
      </w:r>
      <w:r w:rsidR="00F2605A" w:rsidRPr="00F2605A">
        <w:rPr>
          <w:sz w:val="28"/>
          <w:szCs w:val="28"/>
        </w:rPr>
        <w:t xml:space="preserve"> отопления мест общего пользования в отопительный период </w:t>
      </w:r>
      <w:r>
        <w:rPr>
          <w:sz w:val="28"/>
          <w:szCs w:val="28"/>
        </w:rPr>
        <w:t>производился по следующим формулам:</w:t>
      </w:r>
    </w:p>
    <w:p w:rsidR="00455C37" w:rsidRDefault="00455C37" w:rsidP="00F2605A">
      <w:pPr>
        <w:spacing w:after="0" w:line="264" w:lineRule="auto"/>
        <w:ind w:firstLine="709"/>
        <w:jc w:val="both"/>
        <w:rPr>
          <w:sz w:val="28"/>
          <w:szCs w:val="28"/>
        </w:rPr>
      </w:pPr>
    </w:p>
    <w:tbl>
      <w:tblPr>
        <w:tblW w:w="16106" w:type="dxa"/>
        <w:tblInd w:w="93" w:type="dxa"/>
        <w:tblLook w:val="04A0" w:firstRow="1" w:lastRow="0" w:firstColumn="1" w:lastColumn="0" w:noHBand="0" w:noVBand="1"/>
      </w:tblPr>
      <w:tblGrid>
        <w:gridCol w:w="1237"/>
        <w:gridCol w:w="1237"/>
        <w:gridCol w:w="1237"/>
        <w:gridCol w:w="1237"/>
        <w:gridCol w:w="1237"/>
        <w:gridCol w:w="1237"/>
        <w:gridCol w:w="1237"/>
        <w:gridCol w:w="1237"/>
        <w:gridCol w:w="1237"/>
        <w:gridCol w:w="603"/>
        <w:gridCol w:w="1037"/>
        <w:gridCol w:w="1037"/>
        <w:gridCol w:w="1037"/>
        <w:gridCol w:w="1037"/>
        <w:gridCol w:w="222"/>
      </w:tblGrid>
      <w:tr w:rsidR="00455C37" w:rsidRPr="00455C37" w:rsidTr="0084755C">
        <w:trPr>
          <w:trHeight w:val="425"/>
        </w:trPr>
        <w:tc>
          <w:tcPr>
            <w:tcW w:w="111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C37" w:rsidRPr="00455C37" w:rsidRDefault="00455C37" w:rsidP="00455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455C3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 xml:space="preserve">потребленное кол-во тепла, </w:t>
            </w:r>
            <w:proofErr w:type="spellStart"/>
            <w:r w:rsidRPr="00455C3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грн</w:t>
            </w:r>
            <w:proofErr w:type="spellEnd"/>
            <w:r w:rsidRPr="00455C3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 xml:space="preserve"> - кол-во тепла по кв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.</w:t>
            </w:r>
            <w:r w:rsidRPr="00455C3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 xml:space="preserve"> счетчикам, </w:t>
            </w:r>
            <w:proofErr w:type="spellStart"/>
            <w:r w:rsidRPr="00455C3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грн</w:t>
            </w:r>
            <w:proofErr w:type="spellEnd"/>
          </w:p>
        </w:tc>
        <w:tc>
          <w:tcPr>
            <w:tcW w:w="6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C37" w:rsidRPr="00455C37" w:rsidRDefault="00455C37" w:rsidP="00455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455C3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=</w:t>
            </w:r>
          </w:p>
        </w:tc>
        <w:tc>
          <w:tcPr>
            <w:tcW w:w="414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C37" w:rsidRPr="00455C37" w:rsidRDefault="00455C37" w:rsidP="00455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455C3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 xml:space="preserve">стоимость отопления 1  </w:t>
            </w:r>
            <w:proofErr w:type="spellStart"/>
            <w:r w:rsidRPr="00455C3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кв</w:t>
            </w:r>
            <w:proofErr w:type="gramStart"/>
            <w:r w:rsidRPr="00455C3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.м</w:t>
            </w:r>
            <w:proofErr w:type="spellEnd"/>
            <w:proofErr w:type="gramEnd"/>
            <w:r w:rsidRPr="00455C3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455C3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грн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37" w:rsidRPr="00455C37" w:rsidRDefault="00455C37" w:rsidP="00455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5C37" w:rsidRPr="00455C37" w:rsidTr="0084755C">
        <w:trPr>
          <w:trHeight w:val="425"/>
        </w:trPr>
        <w:tc>
          <w:tcPr>
            <w:tcW w:w="1113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37" w:rsidRPr="00455C37" w:rsidRDefault="00455C37" w:rsidP="00455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455C3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S квартир без счетчиков + S мест общего пользования</w:t>
            </w:r>
          </w:p>
        </w:tc>
        <w:tc>
          <w:tcPr>
            <w:tcW w:w="6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C37" w:rsidRPr="00455C37" w:rsidRDefault="00455C37" w:rsidP="00455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1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C37" w:rsidRPr="00455C37" w:rsidRDefault="00455C37" w:rsidP="00455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37" w:rsidRPr="00455C37" w:rsidRDefault="00455C37" w:rsidP="00455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5C37" w:rsidRPr="00455C37" w:rsidTr="0084755C">
        <w:trPr>
          <w:trHeight w:val="425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37" w:rsidRPr="00455C37" w:rsidRDefault="00455C37" w:rsidP="00455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37" w:rsidRPr="00455C37" w:rsidRDefault="00455C37" w:rsidP="00455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37" w:rsidRPr="00455C37" w:rsidRDefault="00455C37" w:rsidP="00455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37" w:rsidRPr="00455C37" w:rsidRDefault="00455C37" w:rsidP="00455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37" w:rsidRPr="00455C37" w:rsidRDefault="00455C37" w:rsidP="00455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37" w:rsidRPr="00455C37" w:rsidRDefault="00455C37" w:rsidP="00455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37" w:rsidRPr="00455C37" w:rsidRDefault="00455C37" w:rsidP="00455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37" w:rsidRPr="00455C37" w:rsidRDefault="00455C37" w:rsidP="00455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37" w:rsidRPr="00455C37" w:rsidRDefault="00455C37" w:rsidP="00455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37" w:rsidRPr="00455C37" w:rsidRDefault="00455C37" w:rsidP="00455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37" w:rsidRPr="00455C37" w:rsidRDefault="00455C37" w:rsidP="00455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37" w:rsidRPr="00455C37" w:rsidRDefault="00455C37" w:rsidP="00455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37" w:rsidRPr="00455C37" w:rsidRDefault="00455C37" w:rsidP="00455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37" w:rsidRPr="00455C37" w:rsidRDefault="00455C37" w:rsidP="00455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37" w:rsidRPr="00455C37" w:rsidRDefault="00455C37" w:rsidP="00455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5C37" w:rsidRPr="00455C37" w:rsidTr="0084755C">
        <w:trPr>
          <w:trHeight w:val="425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37" w:rsidRPr="00455C37" w:rsidRDefault="00455C37" w:rsidP="00455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37" w:rsidRPr="00455C37" w:rsidRDefault="00455C37" w:rsidP="00455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37" w:rsidRPr="00455C37" w:rsidRDefault="00455C37" w:rsidP="00455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37" w:rsidRPr="00455C37" w:rsidRDefault="00455C37" w:rsidP="00455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37" w:rsidRPr="00455C37" w:rsidRDefault="00455C37" w:rsidP="00455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37" w:rsidRPr="00455C37" w:rsidRDefault="00455C37" w:rsidP="00455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37" w:rsidRPr="00455C37" w:rsidRDefault="00455C37" w:rsidP="00455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37" w:rsidRPr="00455C37" w:rsidRDefault="00455C37" w:rsidP="00455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37" w:rsidRPr="00455C37" w:rsidRDefault="00455C37" w:rsidP="00455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37" w:rsidRPr="00455C37" w:rsidRDefault="00455C37" w:rsidP="00455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37" w:rsidRPr="00455C37" w:rsidRDefault="00455C37" w:rsidP="00455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37" w:rsidRPr="00455C37" w:rsidRDefault="00455C37" w:rsidP="00455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37" w:rsidRPr="00455C37" w:rsidRDefault="00455C37" w:rsidP="00455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37" w:rsidRPr="00455C37" w:rsidRDefault="00455C37" w:rsidP="00455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37" w:rsidRPr="00455C37" w:rsidRDefault="00455C37" w:rsidP="00455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5C37" w:rsidRPr="00455C37" w:rsidTr="0084755C">
        <w:trPr>
          <w:trHeight w:val="425"/>
        </w:trPr>
        <w:tc>
          <w:tcPr>
            <w:tcW w:w="111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C37" w:rsidRPr="00455C37" w:rsidRDefault="00455C37" w:rsidP="00455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455C3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 xml:space="preserve">стоимость отопления 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 xml:space="preserve">1 </w:t>
            </w:r>
            <w:proofErr w:type="spellStart"/>
            <w:r w:rsidRPr="00455C3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кв</w:t>
            </w:r>
            <w:proofErr w:type="gramStart"/>
            <w:r w:rsidRPr="00455C3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.м</w:t>
            </w:r>
            <w:proofErr w:type="spellEnd"/>
            <w:proofErr w:type="gramEnd"/>
            <w:r w:rsidRPr="00455C3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455C3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грн</w:t>
            </w:r>
            <w:proofErr w:type="spellEnd"/>
            <w:r w:rsidRPr="00455C3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 xml:space="preserve">  х   S мест общего пользования</w:t>
            </w:r>
          </w:p>
        </w:tc>
        <w:tc>
          <w:tcPr>
            <w:tcW w:w="6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C37" w:rsidRPr="00455C37" w:rsidRDefault="00455C37" w:rsidP="00455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455C3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=</w:t>
            </w:r>
          </w:p>
        </w:tc>
        <w:tc>
          <w:tcPr>
            <w:tcW w:w="43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C37" w:rsidRPr="00455C37" w:rsidRDefault="00455C37" w:rsidP="00455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455C3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 xml:space="preserve">стоимость отопления МОП с 1-й квартиры, </w:t>
            </w:r>
            <w:proofErr w:type="spellStart"/>
            <w:r w:rsidRPr="00455C3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грн</w:t>
            </w:r>
            <w:proofErr w:type="spellEnd"/>
          </w:p>
        </w:tc>
      </w:tr>
      <w:tr w:rsidR="00455C37" w:rsidRPr="00455C37" w:rsidTr="0084755C">
        <w:trPr>
          <w:trHeight w:val="425"/>
        </w:trPr>
        <w:tc>
          <w:tcPr>
            <w:tcW w:w="111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37" w:rsidRPr="00455C37" w:rsidRDefault="00455C37" w:rsidP="00455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455C3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количество квартир в доме</w:t>
            </w:r>
          </w:p>
        </w:tc>
        <w:tc>
          <w:tcPr>
            <w:tcW w:w="6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C37" w:rsidRPr="00455C37" w:rsidRDefault="00455C37" w:rsidP="00455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3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C37" w:rsidRPr="00455C37" w:rsidRDefault="00455C37" w:rsidP="00455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455C37" w:rsidRPr="00F2605A" w:rsidRDefault="00455C37" w:rsidP="00F2605A">
      <w:pPr>
        <w:spacing w:after="0" w:line="264" w:lineRule="auto"/>
        <w:ind w:firstLine="709"/>
        <w:jc w:val="both"/>
        <w:rPr>
          <w:sz w:val="28"/>
          <w:szCs w:val="28"/>
        </w:rPr>
      </w:pPr>
    </w:p>
    <w:p w:rsidR="00F2605A" w:rsidRDefault="00455C37" w:rsidP="00F2605A">
      <w:pPr>
        <w:spacing w:after="0"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F2605A" w:rsidRPr="00F2605A">
        <w:rPr>
          <w:sz w:val="28"/>
          <w:szCs w:val="28"/>
        </w:rPr>
        <w:t>ормирования размера взнос</w:t>
      </w:r>
      <w:r>
        <w:rPr>
          <w:sz w:val="28"/>
          <w:szCs w:val="28"/>
        </w:rPr>
        <w:t>а</w:t>
      </w:r>
      <w:r w:rsidR="00F2605A" w:rsidRPr="00F2605A">
        <w:rPr>
          <w:sz w:val="28"/>
          <w:szCs w:val="28"/>
        </w:rPr>
        <w:t xml:space="preserve"> по компенсации услуг </w:t>
      </w:r>
      <w:r>
        <w:rPr>
          <w:sz w:val="28"/>
          <w:szCs w:val="28"/>
        </w:rPr>
        <w:t xml:space="preserve">по </w:t>
      </w:r>
      <w:r w:rsidR="00F2605A" w:rsidRPr="00F2605A">
        <w:rPr>
          <w:sz w:val="28"/>
          <w:szCs w:val="28"/>
        </w:rPr>
        <w:t>отоплению мест общего пользования полностью зависит от стоимости их составляющих, регулирование которых не относится к компетенции правления и осуществляется вполне прозрачно и открыто.</w:t>
      </w:r>
    </w:p>
    <w:p w:rsidR="00F21AF1" w:rsidRDefault="00F21AF1" w:rsidP="00F2605A">
      <w:pPr>
        <w:spacing w:after="0"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УК «Созидатель» стоимость 1 кв. м отопления МОП составила </w:t>
      </w:r>
      <w:r w:rsidRPr="003A3143">
        <w:rPr>
          <w:b/>
          <w:sz w:val="28"/>
          <w:szCs w:val="28"/>
        </w:rPr>
        <w:t>1,42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, а у нас </w:t>
      </w:r>
      <w:r w:rsidRPr="003A3143">
        <w:rPr>
          <w:b/>
          <w:sz w:val="28"/>
          <w:szCs w:val="28"/>
        </w:rPr>
        <w:t>135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с 1-й квартиры, т.е. порядка </w:t>
      </w:r>
      <w:r w:rsidRPr="003A3143">
        <w:rPr>
          <w:b/>
          <w:sz w:val="28"/>
          <w:szCs w:val="28"/>
        </w:rPr>
        <w:t>0,9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/кв. м.</w:t>
      </w:r>
    </w:p>
    <w:p w:rsidR="00455C37" w:rsidRDefault="00455C37" w:rsidP="00455C37">
      <w:pPr>
        <w:spacing w:after="0"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межотопительный</w:t>
      </w:r>
      <w:proofErr w:type="spellEnd"/>
      <w:r>
        <w:rPr>
          <w:sz w:val="28"/>
          <w:szCs w:val="28"/>
        </w:rPr>
        <w:t xml:space="preserve"> период стоимость горячей воды рассчитывается, </w:t>
      </w:r>
      <w:proofErr w:type="gramStart"/>
      <w:r w:rsidRPr="00CE58F7">
        <w:rPr>
          <w:sz w:val="28"/>
          <w:szCs w:val="28"/>
        </w:rPr>
        <w:t>согласно</w:t>
      </w:r>
      <w:proofErr w:type="gramEnd"/>
      <w:r w:rsidRPr="00CE58F7">
        <w:rPr>
          <w:sz w:val="28"/>
          <w:szCs w:val="28"/>
        </w:rPr>
        <w:t xml:space="preserve"> фактических затрат</w:t>
      </w:r>
      <w:r w:rsidR="006C346B">
        <w:rPr>
          <w:sz w:val="28"/>
          <w:szCs w:val="28"/>
        </w:rPr>
        <w:t xml:space="preserve"> газа и электричества</w:t>
      </w:r>
      <w:r w:rsidRPr="00CE58F7">
        <w:rPr>
          <w:sz w:val="28"/>
          <w:szCs w:val="28"/>
        </w:rPr>
        <w:t xml:space="preserve"> в месяц</w:t>
      </w:r>
      <w:r>
        <w:rPr>
          <w:sz w:val="28"/>
          <w:szCs w:val="28"/>
        </w:rPr>
        <w:t>. В апреле, из-за несанкционированного использования системы горячего водоснабжения для работы теплых полов неизвестной квартир</w:t>
      </w:r>
      <w:r w:rsidR="00F21AF1">
        <w:rPr>
          <w:sz w:val="28"/>
          <w:szCs w:val="28"/>
        </w:rPr>
        <w:t>ы</w:t>
      </w:r>
      <w:r>
        <w:rPr>
          <w:sz w:val="28"/>
          <w:szCs w:val="28"/>
        </w:rPr>
        <w:t xml:space="preserve">, стоимость воды составила 217,17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/куб. </w:t>
      </w:r>
    </w:p>
    <w:p w:rsidR="00455C37" w:rsidRDefault="00455C37" w:rsidP="00455C37">
      <w:pPr>
        <w:spacing w:after="0"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конце мая, при получении посуточного отчета с компьютерного вычислителя по газу, было выявлено, что м</w:t>
      </w:r>
      <w:r w:rsidRPr="00D82106">
        <w:rPr>
          <w:sz w:val="28"/>
          <w:szCs w:val="28"/>
        </w:rPr>
        <w:t>инимальный порог расхода газа по нашему счет</w:t>
      </w:r>
      <w:r>
        <w:rPr>
          <w:sz w:val="28"/>
          <w:szCs w:val="28"/>
        </w:rPr>
        <w:t xml:space="preserve">чику (2001 года выпуска) составляет 12 </w:t>
      </w:r>
      <w:proofErr w:type="spellStart"/>
      <w:r>
        <w:rPr>
          <w:sz w:val="28"/>
          <w:szCs w:val="28"/>
        </w:rPr>
        <w:t>куб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/час и</w:t>
      </w:r>
      <w:r w:rsidRPr="00D82106">
        <w:rPr>
          <w:sz w:val="28"/>
          <w:szCs w:val="28"/>
        </w:rPr>
        <w:t xml:space="preserve">, если через счетчик прошло меньше этого количества, то корректор «округляет» расход до нижнего диапазона, т.е. прошло </w:t>
      </w:r>
      <w:r>
        <w:rPr>
          <w:sz w:val="28"/>
          <w:szCs w:val="28"/>
        </w:rPr>
        <w:t>8</w:t>
      </w:r>
      <w:r w:rsidRPr="00D82106">
        <w:rPr>
          <w:sz w:val="28"/>
          <w:szCs w:val="28"/>
        </w:rPr>
        <w:t xml:space="preserve"> куб</w:t>
      </w:r>
      <w:r>
        <w:rPr>
          <w:sz w:val="28"/>
          <w:szCs w:val="28"/>
        </w:rPr>
        <w:t>.</w:t>
      </w:r>
      <w:r w:rsidRPr="00D82106">
        <w:rPr>
          <w:sz w:val="28"/>
          <w:szCs w:val="28"/>
        </w:rPr>
        <w:t xml:space="preserve"> м, а корректор «добросил» еще </w:t>
      </w:r>
      <w:r>
        <w:rPr>
          <w:sz w:val="28"/>
          <w:szCs w:val="28"/>
        </w:rPr>
        <w:t xml:space="preserve">4 </w:t>
      </w:r>
      <w:r w:rsidRPr="00D82106">
        <w:rPr>
          <w:sz w:val="28"/>
          <w:szCs w:val="28"/>
        </w:rPr>
        <w:t xml:space="preserve">куб. м. В среднем за месяц получается приблизительно 60% </w:t>
      </w:r>
      <w:r>
        <w:rPr>
          <w:sz w:val="28"/>
          <w:szCs w:val="28"/>
        </w:rPr>
        <w:t xml:space="preserve">действительно </w:t>
      </w:r>
      <w:r w:rsidRPr="00D82106">
        <w:rPr>
          <w:sz w:val="28"/>
          <w:szCs w:val="28"/>
        </w:rPr>
        <w:t xml:space="preserve">потребленного </w:t>
      </w:r>
      <w:r>
        <w:rPr>
          <w:sz w:val="28"/>
          <w:szCs w:val="28"/>
        </w:rPr>
        <w:t xml:space="preserve">количества </w:t>
      </w:r>
      <w:r w:rsidRPr="00D82106">
        <w:rPr>
          <w:sz w:val="28"/>
          <w:szCs w:val="28"/>
        </w:rPr>
        <w:t>газа + 40% - «</w:t>
      </w:r>
      <w:proofErr w:type="spellStart"/>
      <w:r w:rsidRPr="00D82106">
        <w:rPr>
          <w:sz w:val="28"/>
          <w:szCs w:val="28"/>
        </w:rPr>
        <w:t>откоррректированного</w:t>
      </w:r>
      <w:proofErr w:type="spellEnd"/>
      <w:r w:rsidRPr="00D82106">
        <w:rPr>
          <w:sz w:val="28"/>
          <w:szCs w:val="28"/>
        </w:rPr>
        <w:t>» количества.  Получается парадокс – чем больше мы экономим горячей воды, тем больше она стоит.</w:t>
      </w:r>
      <w:r>
        <w:rPr>
          <w:sz w:val="28"/>
          <w:szCs w:val="28"/>
        </w:rPr>
        <w:t xml:space="preserve"> </w:t>
      </w:r>
    </w:p>
    <w:p w:rsidR="00455C37" w:rsidRDefault="00455C37" w:rsidP="00455C37">
      <w:pPr>
        <w:spacing w:after="0"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Представляем Вашему вниманию </w:t>
      </w:r>
      <w:r w:rsidR="006C346B">
        <w:rPr>
          <w:sz w:val="28"/>
          <w:szCs w:val="28"/>
        </w:rPr>
        <w:t xml:space="preserve">компьютерный </w:t>
      </w:r>
      <w:r>
        <w:rPr>
          <w:sz w:val="28"/>
          <w:szCs w:val="28"/>
        </w:rPr>
        <w:t xml:space="preserve">отчет </w:t>
      </w:r>
      <w:r w:rsidR="006C346B">
        <w:rPr>
          <w:sz w:val="28"/>
          <w:szCs w:val="28"/>
        </w:rPr>
        <w:t>вычислителя по газу за май 2017 г.</w:t>
      </w:r>
    </w:p>
    <w:p w:rsidR="00455C37" w:rsidRPr="00D82106" w:rsidRDefault="0084755C" w:rsidP="003A3143">
      <w:pPr>
        <w:spacing w:after="0" w:line="264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549612" cy="6368995"/>
            <wp:effectExtent l="0" t="0" r="3810" b="0"/>
            <wp:docPr id="2" name="Рисунок 2" descr="C:\Users\PC\Pictures\img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Pictures\img8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430" cy="636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C37" w:rsidRDefault="00455C37" w:rsidP="00455C37">
      <w:pPr>
        <w:spacing w:after="0"/>
        <w:ind w:firstLine="709"/>
        <w:jc w:val="both"/>
        <w:rPr>
          <w:sz w:val="28"/>
          <w:szCs w:val="28"/>
        </w:rPr>
      </w:pPr>
      <w:r w:rsidRPr="00D82106">
        <w:rPr>
          <w:sz w:val="28"/>
          <w:szCs w:val="28"/>
        </w:rPr>
        <w:lastRenderedPageBreak/>
        <w:t xml:space="preserve"> «</w:t>
      </w:r>
      <w:proofErr w:type="spellStart"/>
      <w:r w:rsidRPr="00D82106">
        <w:rPr>
          <w:sz w:val="28"/>
          <w:szCs w:val="28"/>
        </w:rPr>
        <w:t>Днепрогаз</w:t>
      </w:r>
      <w:proofErr w:type="spellEnd"/>
      <w:r w:rsidRPr="00D82106">
        <w:rPr>
          <w:sz w:val="28"/>
          <w:szCs w:val="28"/>
        </w:rPr>
        <w:t xml:space="preserve">» обязал «Созидатель» еще в 2014 году сделать </w:t>
      </w:r>
      <w:r>
        <w:rPr>
          <w:sz w:val="28"/>
          <w:szCs w:val="28"/>
        </w:rPr>
        <w:t xml:space="preserve">реконструкцию </w:t>
      </w:r>
      <w:r w:rsidRPr="00D82106">
        <w:rPr>
          <w:sz w:val="28"/>
          <w:szCs w:val="28"/>
        </w:rPr>
        <w:t>узла учета газа</w:t>
      </w:r>
      <w:r>
        <w:rPr>
          <w:sz w:val="28"/>
          <w:szCs w:val="28"/>
        </w:rPr>
        <w:t>, но это не было реализовано</w:t>
      </w:r>
      <w:r w:rsidRPr="00D82106">
        <w:rPr>
          <w:sz w:val="28"/>
          <w:szCs w:val="28"/>
        </w:rPr>
        <w:t xml:space="preserve">. На сегодняшний день </w:t>
      </w:r>
      <w:r>
        <w:rPr>
          <w:sz w:val="28"/>
          <w:szCs w:val="28"/>
        </w:rPr>
        <w:t xml:space="preserve">реконструкция может составить порядка </w:t>
      </w:r>
      <w:r w:rsidRPr="00D82106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D82106">
        <w:rPr>
          <w:sz w:val="28"/>
          <w:szCs w:val="28"/>
        </w:rPr>
        <w:t>0-1</w:t>
      </w:r>
      <w:r>
        <w:rPr>
          <w:sz w:val="28"/>
          <w:szCs w:val="28"/>
        </w:rPr>
        <w:t>6</w:t>
      </w:r>
      <w:r w:rsidRPr="00D82106">
        <w:rPr>
          <w:sz w:val="28"/>
          <w:szCs w:val="28"/>
        </w:rPr>
        <w:t xml:space="preserve">0 </w:t>
      </w:r>
      <w:r>
        <w:rPr>
          <w:sz w:val="28"/>
          <w:szCs w:val="28"/>
        </w:rPr>
        <w:t>000</w:t>
      </w:r>
      <w:r w:rsidRPr="00D82106">
        <w:rPr>
          <w:sz w:val="28"/>
          <w:szCs w:val="28"/>
        </w:rPr>
        <w:t xml:space="preserve"> грн</w:t>
      </w:r>
      <w:r>
        <w:rPr>
          <w:sz w:val="28"/>
          <w:szCs w:val="28"/>
        </w:rPr>
        <w:t>.</w:t>
      </w:r>
      <w:r w:rsidRPr="00D82106">
        <w:rPr>
          <w:sz w:val="28"/>
          <w:szCs w:val="28"/>
        </w:rPr>
        <w:t xml:space="preserve"> Нижний порог расхода газа по </w:t>
      </w:r>
      <w:r>
        <w:rPr>
          <w:sz w:val="28"/>
          <w:szCs w:val="28"/>
        </w:rPr>
        <w:t>рекомендуемому</w:t>
      </w:r>
      <w:r w:rsidRPr="00D82106">
        <w:rPr>
          <w:sz w:val="28"/>
          <w:szCs w:val="28"/>
        </w:rPr>
        <w:t xml:space="preserve"> газовому счетчику «КУРС 01 G100-A1-7H-ПЛ» составляет 0,65 </w:t>
      </w:r>
      <w:proofErr w:type="spellStart"/>
      <w:r w:rsidRPr="00D82106">
        <w:rPr>
          <w:sz w:val="28"/>
          <w:szCs w:val="28"/>
        </w:rPr>
        <w:t>куб</w:t>
      </w:r>
      <w:proofErr w:type="gramStart"/>
      <w:r w:rsidRPr="00D82106">
        <w:rPr>
          <w:sz w:val="28"/>
          <w:szCs w:val="28"/>
        </w:rPr>
        <w:t>.м</w:t>
      </w:r>
      <w:proofErr w:type="spellEnd"/>
      <w:proofErr w:type="gramEnd"/>
      <w:r w:rsidRPr="00D82106">
        <w:rPr>
          <w:sz w:val="28"/>
          <w:szCs w:val="28"/>
        </w:rPr>
        <w:t xml:space="preserve">/час. </w:t>
      </w:r>
    </w:p>
    <w:p w:rsidR="00455C37" w:rsidRDefault="00455C37" w:rsidP="00455C37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Возникает вопрос, требующий быстрого решения</w:t>
      </w:r>
      <w:r w:rsidRPr="00D8210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оставляем все как есть и </w:t>
      </w:r>
      <w:r w:rsidRPr="00D82106">
        <w:rPr>
          <w:sz w:val="28"/>
          <w:szCs w:val="28"/>
        </w:rPr>
        <w:t xml:space="preserve"> платим за воду по 200-250 </w:t>
      </w:r>
      <w:proofErr w:type="spellStart"/>
      <w:r w:rsidRPr="00D82106">
        <w:rPr>
          <w:sz w:val="28"/>
          <w:szCs w:val="28"/>
        </w:rPr>
        <w:t>грн</w:t>
      </w:r>
      <w:proofErr w:type="spellEnd"/>
      <w:r w:rsidRPr="00D82106">
        <w:rPr>
          <w:sz w:val="28"/>
          <w:szCs w:val="28"/>
        </w:rPr>
        <w:t>/куб в летний период</w:t>
      </w:r>
      <w:r>
        <w:rPr>
          <w:sz w:val="28"/>
          <w:szCs w:val="28"/>
        </w:rPr>
        <w:t xml:space="preserve"> или быстро собираем целевой взнос на</w:t>
      </w:r>
      <w:r w:rsidRPr="00D82106">
        <w:rPr>
          <w:sz w:val="28"/>
          <w:szCs w:val="28"/>
        </w:rPr>
        <w:t xml:space="preserve"> реконструкцию узла учета</w:t>
      </w:r>
      <w:r>
        <w:rPr>
          <w:sz w:val="28"/>
          <w:szCs w:val="28"/>
        </w:rPr>
        <w:t>.</w:t>
      </w:r>
    </w:p>
    <w:p w:rsidR="00455C37" w:rsidRDefault="00455C37" w:rsidP="00F2605A">
      <w:pPr>
        <w:spacing w:after="0" w:line="264" w:lineRule="auto"/>
        <w:ind w:firstLine="709"/>
        <w:jc w:val="both"/>
        <w:rPr>
          <w:sz w:val="28"/>
          <w:szCs w:val="28"/>
        </w:rPr>
      </w:pPr>
    </w:p>
    <w:p w:rsidR="006C346B" w:rsidRDefault="00F2605A" w:rsidP="00F2605A">
      <w:pPr>
        <w:spacing w:after="0" w:line="264" w:lineRule="auto"/>
        <w:ind w:firstLine="709"/>
        <w:jc w:val="both"/>
        <w:rPr>
          <w:sz w:val="28"/>
          <w:szCs w:val="28"/>
        </w:rPr>
      </w:pPr>
      <w:r w:rsidRPr="00F2605A">
        <w:rPr>
          <w:sz w:val="28"/>
          <w:szCs w:val="28"/>
        </w:rPr>
        <w:t>Что касается протокола общего собрания</w:t>
      </w:r>
      <w:r w:rsidR="006C346B">
        <w:rPr>
          <w:sz w:val="28"/>
          <w:szCs w:val="28"/>
        </w:rPr>
        <w:t xml:space="preserve"> от</w:t>
      </w:r>
      <w:r w:rsidRPr="00F2605A">
        <w:rPr>
          <w:sz w:val="28"/>
          <w:szCs w:val="28"/>
        </w:rPr>
        <w:t xml:space="preserve"> 26 апреля</w:t>
      </w:r>
      <w:r w:rsidR="006C346B">
        <w:rPr>
          <w:sz w:val="28"/>
          <w:szCs w:val="28"/>
        </w:rPr>
        <w:t xml:space="preserve"> 2017 г,  то следует отметить, что </w:t>
      </w:r>
      <w:r w:rsidRPr="00F2605A">
        <w:rPr>
          <w:sz w:val="28"/>
          <w:szCs w:val="28"/>
        </w:rPr>
        <w:t>низкая активность совладельцев не позволила принять решения, которые на него выносились</w:t>
      </w:r>
      <w:r w:rsidR="006C346B">
        <w:rPr>
          <w:sz w:val="28"/>
          <w:szCs w:val="28"/>
        </w:rPr>
        <w:t>,</w:t>
      </w:r>
      <w:r w:rsidR="00E4752C">
        <w:rPr>
          <w:sz w:val="28"/>
          <w:szCs w:val="28"/>
        </w:rPr>
        <w:t xml:space="preserve"> </w:t>
      </w:r>
      <w:r w:rsidR="006C346B">
        <w:rPr>
          <w:sz w:val="28"/>
          <w:szCs w:val="28"/>
        </w:rPr>
        <w:t>н</w:t>
      </w:r>
      <w:r w:rsidRPr="00F2605A">
        <w:rPr>
          <w:sz w:val="28"/>
          <w:szCs w:val="28"/>
        </w:rPr>
        <w:t>есмотря на то, что подавляющее большинство совладельцев, приня</w:t>
      </w:r>
      <w:r w:rsidR="006C346B">
        <w:rPr>
          <w:sz w:val="28"/>
          <w:szCs w:val="28"/>
        </w:rPr>
        <w:t>вших</w:t>
      </w:r>
      <w:r w:rsidRPr="00F2605A">
        <w:rPr>
          <w:sz w:val="28"/>
          <w:szCs w:val="28"/>
        </w:rPr>
        <w:t xml:space="preserve"> участие в этом собрании</w:t>
      </w:r>
      <w:r w:rsidR="006C346B">
        <w:rPr>
          <w:sz w:val="28"/>
          <w:szCs w:val="28"/>
        </w:rPr>
        <w:t>,</w:t>
      </w:r>
      <w:r w:rsidRPr="00F2605A">
        <w:rPr>
          <w:sz w:val="28"/>
          <w:szCs w:val="28"/>
        </w:rPr>
        <w:t xml:space="preserve"> высказалась "За" принятие вынесенных решений</w:t>
      </w:r>
      <w:r w:rsidR="006C346B">
        <w:rPr>
          <w:sz w:val="28"/>
          <w:szCs w:val="28"/>
        </w:rPr>
        <w:t>.</w:t>
      </w:r>
      <w:r w:rsidRPr="00F2605A">
        <w:rPr>
          <w:sz w:val="28"/>
          <w:szCs w:val="28"/>
        </w:rPr>
        <w:t xml:space="preserve"> </w:t>
      </w:r>
    </w:p>
    <w:p w:rsidR="00F2605A" w:rsidRPr="00F2605A" w:rsidRDefault="00F2605A" w:rsidP="00F2605A">
      <w:pPr>
        <w:spacing w:after="0" w:line="264" w:lineRule="auto"/>
        <w:ind w:firstLine="709"/>
        <w:jc w:val="both"/>
        <w:rPr>
          <w:sz w:val="28"/>
          <w:szCs w:val="28"/>
        </w:rPr>
      </w:pPr>
      <w:r w:rsidRPr="00F2605A">
        <w:rPr>
          <w:sz w:val="28"/>
          <w:szCs w:val="28"/>
        </w:rPr>
        <w:t>В ближайшее время правлением будет повторно инициирован</w:t>
      </w:r>
      <w:r w:rsidR="006C346B">
        <w:rPr>
          <w:sz w:val="28"/>
          <w:szCs w:val="28"/>
        </w:rPr>
        <w:t>о</w:t>
      </w:r>
      <w:r w:rsidRPr="00F2605A">
        <w:rPr>
          <w:sz w:val="28"/>
          <w:szCs w:val="28"/>
        </w:rPr>
        <w:t xml:space="preserve"> общее собрание совладельцев, на котор</w:t>
      </w:r>
      <w:r w:rsidR="006C346B">
        <w:rPr>
          <w:sz w:val="28"/>
          <w:szCs w:val="28"/>
        </w:rPr>
        <w:t>ом</w:t>
      </w:r>
      <w:r w:rsidRPr="00F2605A">
        <w:rPr>
          <w:sz w:val="28"/>
          <w:szCs w:val="28"/>
        </w:rPr>
        <w:t xml:space="preserve"> будут повторно вынесены затронуты</w:t>
      </w:r>
      <w:r w:rsidR="006C346B">
        <w:rPr>
          <w:sz w:val="28"/>
          <w:szCs w:val="28"/>
        </w:rPr>
        <w:t>е ранее</w:t>
      </w:r>
      <w:r w:rsidRPr="00F2605A">
        <w:rPr>
          <w:sz w:val="28"/>
          <w:szCs w:val="28"/>
        </w:rPr>
        <w:t xml:space="preserve"> вопросы, требую</w:t>
      </w:r>
      <w:r w:rsidR="006C346B">
        <w:rPr>
          <w:sz w:val="28"/>
          <w:szCs w:val="28"/>
        </w:rPr>
        <w:t xml:space="preserve">щие </w:t>
      </w:r>
      <w:r w:rsidRPr="00F2605A">
        <w:rPr>
          <w:sz w:val="28"/>
          <w:szCs w:val="28"/>
        </w:rPr>
        <w:t xml:space="preserve"> решения </w:t>
      </w:r>
      <w:r w:rsidR="00E4752C">
        <w:rPr>
          <w:sz w:val="28"/>
          <w:szCs w:val="28"/>
        </w:rPr>
        <w:t>подавляющего большинства жильцов дома</w:t>
      </w:r>
      <w:r w:rsidRPr="00F2605A">
        <w:rPr>
          <w:sz w:val="28"/>
          <w:szCs w:val="28"/>
        </w:rPr>
        <w:t>.</w:t>
      </w:r>
    </w:p>
    <w:p w:rsidR="00F2605A" w:rsidRPr="00F2605A" w:rsidRDefault="00F2605A" w:rsidP="00F2605A">
      <w:pPr>
        <w:spacing w:after="0" w:line="264" w:lineRule="auto"/>
        <w:ind w:firstLine="709"/>
        <w:jc w:val="both"/>
        <w:rPr>
          <w:sz w:val="28"/>
          <w:szCs w:val="28"/>
        </w:rPr>
      </w:pPr>
      <w:r w:rsidRPr="00F2605A">
        <w:rPr>
          <w:sz w:val="28"/>
          <w:szCs w:val="28"/>
        </w:rPr>
        <w:t>Обращаем ваше внимание, что отсутствие решения общего собрания не освобождает совладельца от содержания общего имущества и уплаты взносов на его содержание</w:t>
      </w:r>
      <w:r w:rsidR="00E4752C">
        <w:rPr>
          <w:sz w:val="28"/>
          <w:szCs w:val="28"/>
        </w:rPr>
        <w:t>, согласно фактическим расходам в месяц</w:t>
      </w:r>
      <w:r w:rsidRPr="00F2605A">
        <w:rPr>
          <w:sz w:val="28"/>
          <w:szCs w:val="28"/>
        </w:rPr>
        <w:t>.</w:t>
      </w:r>
    </w:p>
    <w:p w:rsidR="00F2605A" w:rsidRDefault="00F2605A" w:rsidP="00187A5A">
      <w:pPr>
        <w:spacing w:after="0" w:line="264" w:lineRule="auto"/>
        <w:ind w:firstLine="709"/>
        <w:jc w:val="both"/>
        <w:rPr>
          <w:sz w:val="28"/>
          <w:szCs w:val="28"/>
        </w:rPr>
      </w:pPr>
    </w:p>
    <w:p w:rsidR="00D82106" w:rsidRPr="00D82106" w:rsidRDefault="00E4752C" w:rsidP="00D8210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Правление</w:t>
      </w:r>
      <w:r w:rsidR="00D82106" w:rsidRPr="00D82106">
        <w:rPr>
          <w:sz w:val="28"/>
          <w:szCs w:val="28"/>
        </w:rPr>
        <w:t xml:space="preserve"> ОСМД «ЖК «Александрийский»</w:t>
      </w:r>
    </w:p>
    <w:sectPr w:rsidR="00D82106" w:rsidRPr="00D82106" w:rsidSect="00D82106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05AE2"/>
    <w:multiLevelType w:val="hybridMultilevel"/>
    <w:tmpl w:val="07DCC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23B75"/>
    <w:multiLevelType w:val="hybridMultilevel"/>
    <w:tmpl w:val="595CA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E3D"/>
    <w:rsid w:val="00031F21"/>
    <w:rsid w:val="00107626"/>
    <w:rsid w:val="00187A5A"/>
    <w:rsid w:val="002C7F37"/>
    <w:rsid w:val="003A3143"/>
    <w:rsid w:val="0040640C"/>
    <w:rsid w:val="00455C37"/>
    <w:rsid w:val="00516B6C"/>
    <w:rsid w:val="00544C04"/>
    <w:rsid w:val="00552C8F"/>
    <w:rsid w:val="005833F5"/>
    <w:rsid w:val="006B3FCE"/>
    <w:rsid w:val="006C346B"/>
    <w:rsid w:val="00730B4B"/>
    <w:rsid w:val="0084755C"/>
    <w:rsid w:val="008B78A7"/>
    <w:rsid w:val="009E2092"/>
    <w:rsid w:val="00A303D2"/>
    <w:rsid w:val="00A325D4"/>
    <w:rsid w:val="00AD5B38"/>
    <w:rsid w:val="00AF3CBA"/>
    <w:rsid w:val="00AF7E3D"/>
    <w:rsid w:val="00CE58F7"/>
    <w:rsid w:val="00D82106"/>
    <w:rsid w:val="00DA2101"/>
    <w:rsid w:val="00DD1A28"/>
    <w:rsid w:val="00DE6D84"/>
    <w:rsid w:val="00E4752C"/>
    <w:rsid w:val="00ED25BC"/>
    <w:rsid w:val="00F21AF1"/>
    <w:rsid w:val="00F2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3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7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3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7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16</cp:revision>
  <cp:lastPrinted>2017-07-24T19:13:00Z</cp:lastPrinted>
  <dcterms:created xsi:type="dcterms:W3CDTF">2017-07-20T16:45:00Z</dcterms:created>
  <dcterms:modified xsi:type="dcterms:W3CDTF">2017-07-26T08:28:00Z</dcterms:modified>
</cp:coreProperties>
</file>